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72E51" w:rsidRDefault="00272E51" w:rsidP="00272E51">
      <w:pPr>
        <w:jc w:val="both"/>
        <w:rPr>
          <w:rFonts w:ascii="Times New Roman" w:hAnsi="Times New Roman" w:cs="Times New Roman"/>
          <w:sz w:val="28"/>
          <w:szCs w:val="28"/>
        </w:rPr>
      </w:pPr>
      <w:r w:rsidRPr="00272E51">
        <w:rPr>
          <w:rFonts w:ascii="Times New Roman" w:hAnsi="Times New Roman" w:cs="Times New Roman"/>
          <w:sz w:val="28"/>
          <w:szCs w:val="28"/>
        </w:rPr>
        <w:t xml:space="preserve">ПРОБНЫЕ ПЛОЩАДИ </w:t>
      </w:r>
    </w:p>
    <w:p w:rsidR="00272E51" w:rsidRDefault="00272E51" w:rsidP="00272E51">
      <w:pPr>
        <w:jc w:val="both"/>
        <w:rPr>
          <w:rFonts w:ascii="Times New Roman" w:hAnsi="Times New Roman" w:cs="Times New Roman"/>
          <w:sz w:val="28"/>
          <w:szCs w:val="28"/>
        </w:rPr>
      </w:pPr>
      <w:r w:rsidRPr="00272E51">
        <w:rPr>
          <w:rFonts w:ascii="Times New Roman" w:hAnsi="Times New Roman" w:cs="Times New Roman"/>
          <w:sz w:val="28"/>
          <w:szCs w:val="28"/>
        </w:rPr>
        <w:t>В процессе лесоустройства закладывают пробные площади и на них рубят модельные дере</w:t>
      </w:r>
      <w:r>
        <w:rPr>
          <w:rFonts w:ascii="Times New Roman" w:hAnsi="Times New Roman" w:cs="Times New Roman"/>
          <w:sz w:val="28"/>
          <w:szCs w:val="28"/>
        </w:rPr>
        <w:t xml:space="preserve">вья. На выполнение этой работы </w:t>
      </w:r>
      <w:r w:rsidRPr="00272E51">
        <w:rPr>
          <w:rFonts w:ascii="Times New Roman" w:hAnsi="Times New Roman" w:cs="Times New Roman"/>
          <w:sz w:val="28"/>
          <w:szCs w:val="28"/>
        </w:rPr>
        <w:t>таксаторы затрачивают значительную часть рабочего времени и в полевой, и в камеральный периоды. В начале полевого периода закладывают так называемые тренировочные пробные площади. Таксационные характеристики этих площадей сравнивают с</w:t>
      </w:r>
      <w:r>
        <w:rPr>
          <w:rFonts w:ascii="Times New Roman" w:hAnsi="Times New Roman" w:cs="Times New Roman"/>
          <w:sz w:val="28"/>
          <w:szCs w:val="28"/>
        </w:rPr>
        <w:t xml:space="preserve"> результатами глазомерной такса</w:t>
      </w:r>
      <w:r w:rsidRPr="00272E51">
        <w:rPr>
          <w:rFonts w:ascii="Times New Roman" w:hAnsi="Times New Roman" w:cs="Times New Roman"/>
          <w:sz w:val="28"/>
          <w:szCs w:val="28"/>
        </w:rPr>
        <w:t xml:space="preserve">ции леса. Таким образом, в </w:t>
      </w:r>
      <w:r>
        <w:rPr>
          <w:rFonts w:ascii="Times New Roman" w:hAnsi="Times New Roman" w:cs="Times New Roman"/>
          <w:sz w:val="28"/>
          <w:szCs w:val="28"/>
        </w:rPr>
        <w:t>данном случае таксаторы тренирую</w:t>
      </w:r>
      <w:r w:rsidRPr="00272E51">
        <w:rPr>
          <w:rFonts w:ascii="Times New Roman" w:hAnsi="Times New Roman" w:cs="Times New Roman"/>
          <w:sz w:val="28"/>
          <w:szCs w:val="28"/>
        </w:rPr>
        <w:t xml:space="preserve">тся на пробных площадях в таксации леса, в правильности установления таксационных показателей. Тренировочные пробные площади целесообразно закладывать в сложных, разновозрастных </w:t>
      </w:r>
      <w:r>
        <w:rPr>
          <w:rFonts w:ascii="Times New Roman" w:hAnsi="Times New Roman" w:cs="Times New Roman"/>
          <w:sz w:val="28"/>
          <w:szCs w:val="28"/>
        </w:rPr>
        <w:t>насаждениях. Разделяя эти насаж</w:t>
      </w:r>
      <w:r w:rsidRPr="00272E51">
        <w:rPr>
          <w:rFonts w:ascii="Times New Roman" w:hAnsi="Times New Roman" w:cs="Times New Roman"/>
          <w:sz w:val="28"/>
          <w:szCs w:val="28"/>
        </w:rPr>
        <w:t xml:space="preserve">дения на ярусы и возрастные поколения </w:t>
      </w:r>
      <w:r>
        <w:rPr>
          <w:rFonts w:ascii="Times New Roman" w:hAnsi="Times New Roman" w:cs="Times New Roman"/>
          <w:sz w:val="28"/>
          <w:szCs w:val="28"/>
        </w:rPr>
        <w:t>и описывая насаждения с помощ</w:t>
      </w:r>
      <w:r w:rsidRPr="00272E51">
        <w:rPr>
          <w:rFonts w:ascii="Times New Roman" w:hAnsi="Times New Roman" w:cs="Times New Roman"/>
          <w:sz w:val="28"/>
          <w:szCs w:val="28"/>
        </w:rPr>
        <w:t>ью срубаемых в них</w:t>
      </w:r>
      <w:r>
        <w:rPr>
          <w:rFonts w:ascii="Times New Roman" w:hAnsi="Times New Roman" w:cs="Times New Roman"/>
          <w:sz w:val="28"/>
          <w:szCs w:val="28"/>
        </w:rPr>
        <w:t xml:space="preserve"> моделей,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лесоустроители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исполь</w:t>
      </w:r>
      <w:r w:rsidRPr="00272E51">
        <w:rPr>
          <w:rFonts w:ascii="Times New Roman" w:hAnsi="Times New Roman" w:cs="Times New Roman"/>
          <w:sz w:val="28"/>
          <w:szCs w:val="28"/>
        </w:rPr>
        <w:t xml:space="preserve">зую т полученные данные в </w:t>
      </w:r>
      <w:r>
        <w:rPr>
          <w:rFonts w:ascii="Times New Roman" w:hAnsi="Times New Roman" w:cs="Times New Roman"/>
          <w:sz w:val="28"/>
          <w:szCs w:val="28"/>
        </w:rPr>
        <w:t>качестве наглядных примеров ана</w:t>
      </w:r>
      <w:r w:rsidRPr="00272E51">
        <w:rPr>
          <w:rFonts w:ascii="Times New Roman" w:hAnsi="Times New Roman" w:cs="Times New Roman"/>
          <w:sz w:val="28"/>
          <w:szCs w:val="28"/>
        </w:rPr>
        <w:t xml:space="preserve">литической таксации сложных насаждений. </w:t>
      </w:r>
    </w:p>
    <w:p w:rsidR="00F705C6" w:rsidRDefault="00272E51" w:rsidP="00272E51">
      <w:pPr>
        <w:jc w:val="both"/>
        <w:rPr>
          <w:rFonts w:ascii="Times New Roman" w:hAnsi="Times New Roman" w:cs="Times New Roman"/>
          <w:sz w:val="28"/>
          <w:szCs w:val="28"/>
        </w:rPr>
      </w:pPr>
      <w:r w:rsidRPr="00272E51">
        <w:rPr>
          <w:rFonts w:ascii="Times New Roman" w:hAnsi="Times New Roman" w:cs="Times New Roman"/>
          <w:sz w:val="28"/>
          <w:szCs w:val="28"/>
        </w:rPr>
        <w:t>В задачу лесоустройства часто входит изучение хода, роста нас</w:t>
      </w:r>
      <w:r>
        <w:rPr>
          <w:rFonts w:ascii="Times New Roman" w:hAnsi="Times New Roman" w:cs="Times New Roman"/>
          <w:sz w:val="28"/>
          <w:szCs w:val="28"/>
        </w:rPr>
        <w:t>аждений и решение вопроса о том</w:t>
      </w:r>
      <w:r w:rsidRPr="00272E51">
        <w:rPr>
          <w:rFonts w:ascii="Times New Roman" w:hAnsi="Times New Roman" w:cs="Times New Roman"/>
          <w:sz w:val="28"/>
          <w:szCs w:val="28"/>
        </w:rPr>
        <w:t>, какие из таблиц хода роста насаждений наиболее</w:t>
      </w:r>
      <w:r>
        <w:rPr>
          <w:rFonts w:ascii="Times New Roman" w:hAnsi="Times New Roman" w:cs="Times New Roman"/>
          <w:sz w:val="28"/>
          <w:szCs w:val="28"/>
        </w:rPr>
        <w:t xml:space="preserve"> точно отражают динамику устраиваемого леса. Ч</w:t>
      </w:r>
      <w:r w:rsidRPr="00272E51">
        <w:rPr>
          <w:rFonts w:ascii="Times New Roman" w:hAnsi="Times New Roman" w:cs="Times New Roman"/>
          <w:sz w:val="28"/>
          <w:szCs w:val="28"/>
        </w:rPr>
        <w:t xml:space="preserve">тобы решить </w:t>
      </w:r>
      <w:r>
        <w:rPr>
          <w:rFonts w:ascii="Times New Roman" w:hAnsi="Times New Roman" w:cs="Times New Roman"/>
          <w:sz w:val="28"/>
          <w:szCs w:val="28"/>
        </w:rPr>
        <w:t>эти задачи, для определенных ка</w:t>
      </w:r>
      <w:r w:rsidRPr="00272E51">
        <w:rPr>
          <w:rFonts w:ascii="Times New Roman" w:hAnsi="Times New Roman" w:cs="Times New Roman"/>
          <w:sz w:val="28"/>
          <w:szCs w:val="28"/>
        </w:rPr>
        <w:t>тегорий насаждений закладываются серии пробных площадей со взятием соответствую щ его количества модельных деревьев. На основании этого материала</w:t>
      </w:r>
      <w:r>
        <w:rPr>
          <w:rFonts w:ascii="Times New Roman" w:hAnsi="Times New Roman" w:cs="Times New Roman"/>
          <w:sz w:val="28"/>
          <w:szCs w:val="28"/>
        </w:rPr>
        <w:t xml:space="preserve"> с большей или меньшей подробно</w:t>
      </w:r>
      <w:r w:rsidRPr="00272E51">
        <w:rPr>
          <w:rFonts w:ascii="Times New Roman" w:hAnsi="Times New Roman" w:cs="Times New Roman"/>
          <w:sz w:val="28"/>
          <w:szCs w:val="28"/>
        </w:rPr>
        <w:t>стью устанавливается ход роста насаждений. При та</w:t>
      </w:r>
      <w:r>
        <w:rPr>
          <w:rFonts w:ascii="Times New Roman" w:hAnsi="Times New Roman" w:cs="Times New Roman"/>
          <w:sz w:val="28"/>
          <w:szCs w:val="28"/>
        </w:rPr>
        <w:t>ксации и устройстве лесов промыш</w:t>
      </w:r>
      <w:r w:rsidRPr="00272E51">
        <w:rPr>
          <w:rFonts w:ascii="Times New Roman" w:hAnsi="Times New Roman" w:cs="Times New Roman"/>
          <w:sz w:val="28"/>
          <w:szCs w:val="28"/>
        </w:rPr>
        <w:t>ленного зн</w:t>
      </w:r>
      <w:r>
        <w:rPr>
          <w:rFonts w:ascii="Times New Roman" w:hAnsi="Times New Roman" w:cs="Times New Roman"/>
          <w:sz w:val="28"/>
          <w:szCs w:val="28"/>
        </w:rPr>
        <w:t>ачения должны всесторонне освещ</w:t>
      </w:r>
      <w:r w:rsidRPr="00272E51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ться вопросы </w:t>
      </w:r>
      <w:proofErr w:type="spellStart"/>
      <w:r>
        <w:rPr>
          <w:rFonts w:ascii="Times New Roman" w:hAnsi="Times New Roman" w:cs="Times New Roman"/>
          <w:sz w:val="28"/>
          <w:szCs w:val="28"/>
        </w:rPr>
        <w:t>сортиментации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hAnsi="Times New Roman" w:cs="Times New Roman"/>
          <w:sz w:val="28"/>
          <w:szCs w:val="28"/>
        </w:rPr>
        <w:t>то</w:t>
      </w:r>
      <w:r w:rsidRPr="00272E51">
        <w:rPr>
          <w:rFonts w:ascii="Times New Roman" w:hAnsi="Times New Roman" w:cs="Times New Roman"/>
          <w:sz w:val="28"/>
          <w:szCs w:val="28"/>
        </w:rPr>
        <w:t>варизации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леса. С этой целью закладывают пробные площади и рубят модели, которые разделы</w:t>
      </w:r>
      <w:r>
        <w:rPr>
          <w:rFonts w:ascii="Times New Roman" w:hAnsi="Times New Roman" w:cs="Times New Roman"/>
          <w:sz w:val="28"/>
          <w:szCs w:val="28"/>
        </w:rPr>
        <w:t xml:space="preserve">вают на соответствующие </w:t>
      </w:r>
      <w:proofErr w:type="gramStart"/>
      <w:r>
        <w:rPr>
          <w:rFonts w:ascii="Times New Roman" w:hAnsi="Times New Roman" w:cs="Times New Roman"/>
          <w:sz w:val="28"/>
          <w:szCs w:val="28"/>
        </w:rPr>
        <w:t>ассортим</w:t>
      </w:r>
      <w:r w:rsidRPr="00272E51">
        <w:rPr>
          <w:rFonts w:ascii="Times New Roman" w:hAnsi="Times New Roman" w:cs="Times New Roman"/>
          <w:sz w:val="28"/>
          <w:szCs w:val="28"/>
        </w:rPr>
        <w:t>енты .</w:t>
      </w:r>
      <w:proofErr w:type="gramEnd"/>
      <w:r w:rsidRPr="00272E51">
        <w:rPr>
          <w:rFonts w:ascii="Times New Roman" w:hAnsi="Times New Roman" w:cs="Times New Roman"/>
          <w:sz w:val="28"/>
          <w:szCs w:val="28"/>
        </w:rPr>
        <w:t xml:space="preserve"> На основе полу</w:t>
      </w:r>
      <w:r>
        <w:rPr>
          <w:rFonts w:ascii="Times New Roman" w:hAnsi="Times New Roman" w:cs="Times New Roman"/>
          <w:sz w:val="28"/>
          <w:szCs w:val="28"/>
        </w:rPr>
        <w:t>ченных данных составляют сортиментны</w:t>
      </w:r>
      <w:r w:rsidRPr="00272E51">
        <w:rPr>
          <w:rFonts w:ascii="Times New Roman" w:hAnsi="Times New Roman" w:cs="Times New Roman"/>
          <w:sz w:val="28"/>
          <w:szCs w:val="28"/>
        </w:rPr>
        <w:t>е или товарные таблицы. При ограниченности полученного матер</w:t>
      </w:r>
      <w:r>
        <w:rPr>
          <w:rFonts w:ascii="Times New Roman" w:hAnsi="Times New Roman" w:cs="Times New Roman"/>
          <w:sz w:val="28"/>
          <w:szCs w:val="28"/>
        </w:rPr>
        <w:t>иала, сопоставляя выходы сортиментов по пробны м пло</w:t>
      </w:r>
      <w:r w:rsidRPr="00272E51">
        <w:rPr>
          <w:rFonts w:ascii="Times New Roman" w:hAnsi="Times New Roman" w:cs="Times New Roman"/>
          <w:sz w:val="28"/>
          <w:szCs w:val="28"/>
        </w:rPr>
        <w:t>щадям и моделям с данными</w:t>
      </w:r>
      <w:r>
        <w:rPr>
          <w:rFonts w:ascii="Times New Roman" w:hAnsi="Times New Roman" w:cs="Times New Roman"/>
          <w:sz w:val="28"/>
          <w:szCs w:val="28"/>
        </w:rPr>
        <w:t xml:space="preserve"> соответствую щ их таблиц, реша</w:t>
      </w:r>
      <w:r w:rsidRPr="00272E51">
        <w:rPr>
          <w:rFonts w:ascii="Times New Roman" w:hAnsi="Times New Roman" w:cs="Times New Roman"/>
          <w:sz w:val="28"/>
          <w:szCs w:val="28"/>
        </w:rPr>
        <w:t>ется вопрос о выборе сортиментных и товарных таблиц для устраиваемого леса. В устраиваемом хозяйстве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лесоустроители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могут рекомендо</w:t>
      </w:r>
      <w:r w:rsidRPr="00272E51">
        <w:rPr>
          <w:rFonts w:ascii="Times New Roman" w:hAnsi="Times New Roman" w:cs="Times New Roman"/>
          <w:sz w:val="28"/>
          <w:szCs w:val="28"/>
        </w:rPr>
        <w:t>вать выборочные и постепенные рубки главного пользования и рубки ухода разной интенси</w:t>
      </w:r>
      <w:r>
        <w:rPr>
          <w:rFonts w:ascii="Times New Roman" w:hAnsi="Times New Roman" w:cs="Times New Roman"/>
          <w:sz w:val="28"/>
          <w:szCs w:val="28"/>
        </w:rPr>
        <w:t>вности. Все эти рекомендации це</w:t>
      </w:r>
      <w:r w:rsidRPr="00272E51">
        <w:rPr>
          <w:rFonts w:ascii="Times New Roman" w:hAnsi="Times New Roman" w:cs="Times New Roman"/>
          <w:sz w:val="28"/>
          <w:szCs w:val="28"/>
        </w:rPr>
        <w:t>лесообразно иллюстрировать на специально закладываемых пробных площадях. В таких с</w:t>
      </w:r>
      <w:r>
        <w:rPr>
          <w:rFonts w:ascii="Times New Roman" w:hAnsi="Times New Roman" w:cs="Times New Roman"/>
          <w:sz w:val="28"/>
          <w:szCs w:val="28"/>
        </w:rPr>
        <w:t xml:space="preserve">лучаях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лесоустроители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закладывают пробные площади, состоящ</w:t>
      </w:r>
      <w:r w:rsidRPr="00272E51">
        <w:rPr>
          <w:rFonts w:ascii="Times New Roman" w:hAnsi="Times New Roman" w:cs="Times New Roman"/>
          <w:sz w:val="28"/>
          <w:szCs w:val="28"/>
        </w:rPr>
        <w:t xml:space="preserve">ие из двух частей: на одной </w:t>
      </w:r>
      <w:proofErr w:type="gramStart"/>
      <w:r w:rsidRPr="00272E51">
        <w:rPr>
          <w:rFonts w:ascii="Times New Roman" w:hAnsi="Times New Roman" w:cs="Times New Roman"/>
          <w:sz w:val="28"/>
          <w:szCs w:val="28"/>
        </w:rPr>
        <w:t>из них</w:t>
      </w:r>
      <w:proofErr w:type="gramEnd"/>
      <w:r w:rsidRPr="00272E51">
        <w:rPr>
          <w:rFonts w:ascii="Times New Roman" w:hAnsi="Times New Roman" w:cs="Times New Roman"/>
          <w:sz w:val="28"/>
          <w:szCs w:val="28"/>
        </w:rPr>
        <w:t xml:space="preserve"> вырубают деревья, подлежащие удале</w:t>
      </w:r>
      <w:r>
        <w:rPr>
          <w:rFonts w:ascii="Times New Roman" w:hAnsi="Times New Roman" w:cs="Times New Roman"/>
          <w:sz w:val="28"/>
          <w:szCs w:val="28"/>
        </w:rPr>
        <w:t>нию, согласно приня</w:t>
      </w:r>
      <w:r w:rsidRPr="00272E51">
        <w:rPr>
          <w:rFonts w:ascii="Times New Roman" w:hAnsi="Times New Roman" w:cs="Times New Roman"/>
          <w:sz w:val="28"/>
          <w:szCs w:val="28"/>
        </w:rPr>
        <w:t>том у способу рубок; на второй части насаждение сохраняется в нетронутом состоянии. Такая</w:t>
      </w:r>
      <w:r>
        <w:rPr>
          <w:rFonts w:ascii="Times New Roman" w:hAnsi="Times New Roman" w:cs="Times New Roman"/>
          <w:sz w:val="28"/>
          <w:szCs w:val="28"/>
        </w:rPr>
        <w:t xml:space="preserve"> пробная площадь является </w:t>
      </w:r>
      <w:proofErr w:type="gramStart"/>
      <w:r>
        <w:rPr>
          <w:rFonts w:ascii="Times New Roman" w:hAnsi="Times New Roman" w:cs="Times New Roman"/>
          <w:sz w:val="28"/>
          <w:szCs w:val="28"/>
        </w:rPr>
        <w:t>эталоном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иллюстрирующ</w:t>
      </w:r>
      <w:r w:rsidRPr="00272E51">
        <w:rPr>
          <w:rFonts w:ascii="Times New Roman" w:hAnsi="Times New Roman" w:cs="Times New Roman"/>
          <w:sz w:val="28"/>
          <w:szCs w:val="28"/>
        </w:rPr>
        <w:t xml:space="preserve">им тот </w:t>
      </w:r>
      <w:r>
        <w:rPr>
          <w:rFonts w:ascii="Times New Roman" w:hAnsi="Times New Roman" w:cs="Times New Roman"/>
          <w:sz w:val="28"/>
          <w:szCs w:val="28"/>
        </w:rPr>
        <w:t>или иной технический прием веде</w:t>
      </w:r>
      <w:r w:rsidRPr="00272E51">
        <w:rPr>
          <w:rFonts w:ascii="Times New Roman" w:hAnsi="Times New Roman" w:cs="Times New Roman"/>
          <w:sz w:val="28"/>
          <w:szCs w:val="28"/>
        </w:rPr>
        <w:t>ния лесного хозяйства. Она помогает техническому персоналу лесничества усвоить рекоменд</w:t>
      </w:r>
      <w:r>
        <w:rPr>
          <w:rFonts w:ascii="Times New Roman" w:hAnsi="Times New Roman" w:cs="Times New Roman"/>
          <w:sz w:val="28"/>
          <w:szCs w:val="28"/>
        </w:rPr>
        <w:t>уемые лесоустройством лесохозяй</w:t>
      </w:r>
      <w:r w:rsidRPr="00272E51">
        <w:rPr>
          <w:rFonts w:ascii="Times New Roman" w:hAnsi="Times New Roman" w:cs="Times New Roman"/>
          <w:sz w:val="28"/>
          <w:szCs w:val="28"/>
        </w:rPr>
        <w:t xml:space="preserve">ственные мероприятия. Таким </w:t>
      </w:r>
      <w:proofErr w:type="gramStart"/>
      <w:r w:rsidRPr="00272E51">
        <w:rPr>
          <w:rFonts w:ascii="Times New Roman" w:hAnsi="Times New Roman" w:cs="Times New Roman"/>
          <w:sz w:val="28"/>
          <w:szCs w:val="28"/>
        </w:rPr>
        <w:t>образом ,</w:t>
      </w:r>
      <w:proofErr w:type="gramEnd"/>
      <w:r w:rsidRPr="00272E51">
        <w:rPr>
          <w:rFonts w:ascii="Times New Roman" w:hAnsi="Times New Roman" w:cs="Times New Roman"/>
          <w:sz w:val="28"/>
          <w:szCs w:val="28"/>
        </w:rPr>
        <w:t xml:space="preserve"> при лесоустройстве закладываются площади с разной целью. В результате закладки пробных площадей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лесоустроители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r w:rsidRPr="00272E51">
        <w:rPr>
          <w:rFonts w:ascii="Times New Roman" w:hAnsi="Times New Roman" w:cs="Times New Roman"/>
          <w:sz w:val="28"/>
          <w:szCs w:val="28"/>
        </w:rPr>
        <w:lastRenderedPageBreak/>
        <w:t>получают у</w:t>
      </w:r>
      <w:r>
        <w:rPr>
          <w:rFonts w:ascii="Times New Roman" w:hAnsi="Times New Roman" w:cs="Times New Roman"/>
          <w:sz w:val="28"/>
          <w:szCs w:val="28"/>
        </w:rPr>
        <w:t>точненные данные о древесных за</w:t>
      </w:r>
      <w:r w:rsidRPr="00272E51">
        <w:rPr>
          <w:rFonts w:ascii="Times New Roman" w:hAnsi="Times New Roman" w:cs="Times New Roman"/>
          <w:sz w:val="28"/>
          <w:szCs w:val="28"/>
        </w:rPr>
        <w:t>пасах и динамике их накапливания, которые служат основой для рационализации глазо</w:t>
      </w:r>
      <w:r>
        <w:rPr>
          <w:rFonts w:ascii="Times New Roman" w:hAnsi="Times New Roman" w:cs="Times New Roman"/>
          <w:sz w:val="28"/>
          <w:szCs w:val="28"/>
        </w:rPr>
        <w:t>мерной таксации леса. Путем ана</w:t>
      </w:r>
      <w:r w:rsidRPr="00272E51">
        <w:rPr>
          <w:rFonts w:ascii="Times New Roman" w:hAnsi="Times New Roman" w:cs="Times New Roman"/>
          <w:sz w:val="28"/>
          <w:szCs w:val="28"/>
        </w:rPr>
        <w:t>лиза и сопоставлений резу</w:t>
      </w:r>
      <w:r>
        <w:rPr>
          <w:rFonts w:ascii="Times New Roman" w:hAnsi="Times New Roman" w:cs="Times New Roman"/>
          <w:sz w:val="28"/>
          <w:szCs w:val="28"/>
        </w:rPr>
        <w:t>льтатов таксации на пробных площадях представляется возможным внести уточнения в глазо</w:t>
      </w:r>
      <w:r w:rsidRPr="00272E51">
        <w:rPr>
          <w:rFonts w:ascii="Times New Roman" w:hAnsi="Times New Roman" w:cs="Times New Roman"/>
          <w:sz w:val="28"/>
          <w:szCs w:val="28"/>
        </w:rPr>
        <w:t>мерную таксацию леса. Техника закладки пробных площадей и взятия моделей изучается в курсе лесной такс</w:t>
      </w:r>
      <w:r>
        <w:rPr>
          <w:rFonts w:ascii="Times New Roman" w:hAnsi="Times New Roman" w:cs="Times New Roman"/>
          <w:sz w:val="28"/>
          <w:szCs w:val="28"/>
        </w:rPr>
        <w:t>ации, поэтом у здесь она не рас</w:t>
      </w:r>
      <w:r w:rsidRPr="00272E51">
        <w:rPr>
          <w:rFonts w:ascii="Times New Roman" w:hAnsi="Times New Roman" w:cs="Times New Roman"/>
          <w:sz w:val="28"/>
          <w:szCs w:val="28"/>
        </w:rPr>
        <w:t>сматривается. Для выявления лесных сыр</w:t>
      </w:r>
      <w:r>
        <w:rPr>
          <w:rFonts w:ascii="Times New Roman" w:hAnsi="Times New Roman" w:cs="Times New Roman"/>
          <w:sz w:val="28"/>
          <w:szCs w:val="28"/>
        </w:rPr>
        <w:t>ьевых ресурсов в отдаленных нео</w:t>
      </w:r>
      <w:r w:rsidRPr="00272E51">
        <w:rPr>
          <w:rFonts w:ascii="Times New Roman" w:hAnsi="Times New Roman" w:cs="Times New Roman"/>
          <w:sz w:val="28"/>
          <w:szCs w:val="28"/>
        </w:rPr>
        <w:t>своенных районах наш</w:t>
      </w:r>
      <w:r>
        <w:rPr>
          <w:rFonts w:ascii="Times New Roman" w:hAnsi="Times New Roman" w:cs="Times New Roman"/>
          <w:sz w:val="28"/>
          <w:szCs w:val="28"/>
        </w:rPr>
        <w:t>ей страны применяется выборочно статистический мет</w:t>
      </w:r>
      <w:r w:rsidRPr="00272E51">
        <w:rPr>
          <w:rFonts w:ascii="Times New Roman" w:hAnsi="Times New Roman" w:cs="Times New Roman"/>
          <w:sz w:val="28"/>
          <w:szCs w:val="28"/>
        </w:rPr>
        <w:t>од. Его основой чаще</w:t>
      </w:r>
      <w:r>
        <w:rPr>
          <w:rFonts w:ascii="Times New Roman" w:hAnsi="Times New Roman" w:cs="Times New Roman"/>
          <w:sz w:val="28"/>
          <w:szCs w:val="28"/>
        </w:rPr>
        <w:t xml:space="preserve"> всего являются круговые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пробры</w:t>
      </w:r>
      <w:r w:rsidRPr="00272E51">
        <w:rPr>
          <w:rFonts w:ascii="Times New Roman" w:hAnsi="Times New Roman" w:cs="Times New Roman"/>
          <w:sz w:val="28"/>
          <w:szCs w:val="28"/>
        </w:rPr>
        <w:t>е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площади, закладываемые по определенной систем е по всему изучаемому лесному ма</w:t>
      </w:r>
      <w:r>
        <w:rPr>
          <w:rFonts w:ascii="Times New Roman" w:hAnsi="Times New Roman" w:cs="Times New Roman"/>
          <w:sz w:val="28"/>
          <w:szCs w:val="28"/>
        </w:rPr>
        <w:t>ссиву. При этом закладывают кру</w:t>
      </w:r>
      <w:r w:rsidRPr="00272E51">
        <w:rPr>
          <w:rFonts w:ascii="Times New Roman" w:hAnsi="Times New Roman" w:cs="Times New Roman"/>
          <w:sz w:val="28"/>
          <w:szCs w:val="28"/>
        </w:rPr>
        <w:t>говые пробные площади постоянного и переменного радиусов. На пробах постоянного радиуса производитс</w:t>
      </w:r>
      <w:r>
        <w:rPr>
          <w:rFonts w:ascii="Times New Roman" w:hAnsi="Times New Roman" w:cs="Times New Roman"/>
          <w:sz w:val="28"/>
          <w:szCs w:val="28"/>
        </w:rPr>
        <w:t>я обмер всех де</w:t>
      </w:r>
      <w:r w:rsidRPr="00272E51">
        <w:rPr>
          <w:rFonts w:ascii="Times New Roman" w:hAnsi="Times New Roman" w:cs="Times New Roman"/>
          <w:sz w:val="28"/>
          <w:szCs w:val="28"/>
        </w:rPr>
        <w:t>ревьев. На пробах с переменным радиусом огр</w:t>
      </w:r>
      <w:r>
        <w:rPr>
          <w:rFonts w:ascii="Times New Roman" w:hAnsi="Times New Roman" w:cs="Times New Roman"/>
          <w:sz w:val="28"/>
          <w:szCs w:val="28"/>
        </w:rPr>
        <w:t xml:space="preserve">аничиваются оп </w:t>
      </w:r>
      <w:proofErr w:type="spellStart"/>
      <w:r>
        <w:rPr>
          <w:rFonts w:ascii="Times New Roman" w:hAnsi="Times New Roman" w:cs="Times New Roman"/>
          <w:sz w:val="28"/>
          <w:szCs w:val="28"/>
        </w:rPr>
        <w:t>ределением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сум</w:t>
      </w:r>
      <w:r w:rsidRPr="00272E51">
        <w:rPr>
          <w:rFonts w:ascii="Times New Roman" w:hAnsi="Times New Roman" w:cs="Times New Roman"/>
          <w:sz w:val="28"/>
          <w:szCs w:val="28"/>
        </w:rPr>
        <w:t>м ы площадей сечений и средней высоты</w:t>
      </w:r>
    </w:p>
    <w:p w:rsidR="00272E51" w:rsidRPr="00272E51" w:rsidRDefault="00272E51" w:rsidP="00272E51">
      <w:pPr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272E51">
        <w:rPr>
          <w:rFonts w:ascii="Times New Roman" w:hAnsi="Times New Roman" w:cs="Times New Roman"/>
          <w:b/>
          <w:sz w:val="28"/>
          <w:szCs w:val="28"/>
        </w:rPr>
        <w:t>СЫНА</w:t>
      </w:r>
      <w:r w:rsidRPr="00272E51">
        <w:rPr>
          <w:rFonts w:ascii="Times New Roman" w:hAnsi="Times New Roman" w:cs="Times New Roman"/>
          <w:b/>
          <w:sz w:val="28"/>
          <w:szCs w:val="28"/>
          <w:lang w:val="kk-KZ"/>
        </w:rPr>
        <w:t>Қ УЧАС</w:t>
      </w:r>
      <w:bookmarkStart w:id="0" w:name="_GoBack"/>
      <w:bookmarkEnd w:id="0"/>
      <w:r w:rsidRPr="00272E51">
        <w:rPr>
          <w:rFonts w:ascii="Times New Roman" w:hAnsi="Times New Roman" w:cs="Times New Roman"/>
          <w:b/>
          <w:sz w:val="28"/>
          <w:szCs w:val="28"/>
          <w:lang w:val="kk-KZ"/>
        </w:rPr>
        <w:t>ТКІЛЕРІ</w:t>
      </w:r>
    </w:p>
    <w:p w:rsidR="00272E51" w:rsidRPr="00272E51" w:rsidRDefault="00272E51" w:rsidP="00272E51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сынақ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учаскелері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белгіленіп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оларға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үлгі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ағаштар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кесіледі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жұмысты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орындау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салықшылар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уақытының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едәуір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бөлігін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далада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да,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қызметтік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кезеңде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өткізеді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Егістік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кезеңнің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басында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оқу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сынақтары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деп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аталатын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учаскелер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сызылады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аумақтардың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салық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салу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сипаттамалары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көрнекі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таксациясының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нәтижелерімен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салыстырылады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Осылайша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салықшылар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сынақ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учаскелерінде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салық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салуға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салық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салу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көрсеткіштерін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белгілеудің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дұрыстығына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жаттығады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Күрделі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жастық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екпелерде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оқу-тәжірибелік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учаскелерді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орынды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. Осы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екпелерді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деңгейлерге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жас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буындарға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бөлу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оларда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кесілген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үлгілер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екпелерді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сипаттау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басқарушылары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алынған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мәліметтерді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кешенді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екпелерге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аналитикалық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салық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салудың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көрнекі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мысалдары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пайдаланады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>.</w:t>
      </w:r>
    </w:p>
    <w:p w:rsidR="00272E51" w:rsidRPr="00272E51" w:rsidRDefault="00272E51" w:rsidP="00272E51">
      <w:pPr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шаруашылығының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міндетіне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көбінесе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екпелердің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барысы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өсуін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зерттеу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отырғызылатын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орманның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динамикасын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неғұрлым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дәл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көрсететін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отырғызу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өсу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барысы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кестелерінің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қайсысын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. Осы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мәселелерді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шешу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екпелердің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жекелеген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санаттары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алынған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үлгілі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ағаштардың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санымен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сынақ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учаскелері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сериясы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белгіленеді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. Осы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материалға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сүйене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өсімдіктің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өсу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барысы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көп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аз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егжей-тегжейлі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белгіленеді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Өндірістік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маңызы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ормандарға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салық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салу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орналастыру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ормандарды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сұрыптау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тауарландыру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мәселелері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жан-жақты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қамтылуға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. Осы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мақсатта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сынама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учаскелері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сызылып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ассортименттерге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бөлінген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макеттер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кесіледі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Алынған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мәліметтер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негізінде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ассортимент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өнім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кестелері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құрастырылады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Материалдың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шектеулі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болуын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ескере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сынақ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учаскелері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үлгілері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ассортименттік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өнімдерді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кестелердің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деректерімен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салыстыру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lastRenderedPageBreak/>
        <w:t>құрылатын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орманға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ассортименттік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тауарлық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кестелерді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таңдау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мәселесі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шешіледі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Құрылған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шаруашылықтарда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менеджерлері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қарқындылықтағы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ағаштарды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іріктеп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біртіндеп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түпкілікті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кесуді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күтіп-баптауды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ұсына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осы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ұсыныстарды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арнайы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төселген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сынақ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алаңдарында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суреттеген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жөн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Мұндай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жағдайларда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орналастырушылар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бөліктен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тұратын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сынақ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учаскелерін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белгілейді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бірінде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кесілетін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ағаштар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қабылданған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кесу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әдісі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кесіледі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бөлігінде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отырғызу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бұзылмаған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күйде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сақталады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Мұндай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сынақ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учаскесі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шаруашылығын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жүргізудің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әдісін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бейнелейтін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стандарт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шаруашылығының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қызметкерлеріне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шаруашылығы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ұсынған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орманды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басқару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іс-шараларын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түсінуге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көмектеседі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Осылайша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шаруашылығын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аумақтар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мақсатқа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Сынақ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учаскелерін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нәтижесінде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басқарушылар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қорлары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жинақталу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динамикасы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жаңартылған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мәліметтерді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алады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орманның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көрнекі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түгендеуін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ұтымды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ету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негіз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Сынақ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учаскелері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салық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салу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нәтижелерін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салыстыру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арқылы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орманның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көрнекі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салық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салуын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нақтылауға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болатын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сияқты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Сынақ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учаскелерін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құру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үлгілерді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әдістемесі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орманды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түгендеу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курсында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оқытылады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сондықтан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жерде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талқыланбайды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Еліміздің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шалғайдағы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игерілмеген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аумақтарындағы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шикізатын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анықтау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таңдамалы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статистикалық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әдіс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қолданылады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негізіне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көбінесе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зерттелетін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бүкіл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орман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алқабында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белгілі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жүйе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салынған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дөңгелек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учаскелер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жатады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ретте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айнымалы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радиустардың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дөңгелек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сынақ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алаңдары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салынады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Тұрақты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радиус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үлгілерін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пайдалана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ағаштар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өлшенеді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Айнымалы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радиусы бар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үлгілерде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олар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көлденең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қима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аудандары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орташа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биіктіктің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қосындысын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анықтаумен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72E51">
        <w:rPr>
          <w:rFonts w:ascii="Times New Roman" w:hAnsi="Times New Roman" w:cs="Times New Roman"/>
          <w:sz w:val="28"/>
          <w:szCs w:val="28"/>
        </w:rPr>
        <w:t>шектеледі</w:t>
      </w:r>
      <w:proofErr w:type="spellEnd"/>
      <w:r w:rsidRPr="00272E51">
        <w:rPr>
          <w:rFonts w:ascii="Times New Roman" w:hAnsi="Times New Roman" w:cs="Times New Roman"/>
          <w:sz w:val="28"/>
          <w:szCs w:val="28"/>
        </w:rPr>
        <w:t>.</w:t>
      </w:r>
    </w:p>
    <w:sectPr w:rsidR="00272E51" w:rsidRPr="00272E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1C48"/>
    <w:rsid w:val="00272E51"/>
    <w:rsid w:val="00F705C6"/>
    <w:rsid w:val="00FD1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6EA61FB-1943-4E16-9AF2-8BD3D96E1E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1070</Words>
  <Characters>6102</Characters>
  <Application>Microsoft Office Word</Application>
  <DocSecurity>0</DocSecurity>
  <Lines>50</Lines>
  <Paragraphs>14</Paragraphs>
  <ScaleCrop>false</ScaleCrop>
  <Company/>
  <LinksUpToDate>false</LinksUpToDate>
  <CharactersWithSpaces>7158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2</cp:revision>
  <dcterms:created xsi:type="dcterms:W3CDTF">2024-11-01T08:44:00Z</dcterms:created>
  <dcterms:modified xsi:type="dcterms:W3CDTF">2024-11-01T08:48:00Z</dcterms:modified>
</cp:coreProperties>
</file>